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3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5"/>
        <w:gridCol w:w="7124"/>
        <w:gridCol w:w="1428"/>
        <w:gridCol w:w="13"/>
      </w:tblGrid>
      <w:tr w:rsidR="00B21F7F" w:rsidRPr="00376123" w:rsidTr="0083533B">
        <w:trPr>
          <w:gridAfter w:val="2"/>
          <w:wAfter w:w="1441" w:type="dxa"/>
          <w:trHeight w:val="23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F7F" w:rsidRPr="00376123" w:rsidRDefault="00B21F7F" w:rsidP="008353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3761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Symbol kierunkowego</w:t>
            </w:r>
          </w:p>
          <w:p w:rsidR="00B21F7F" w:rsidRPr="00376123" w:rsidRDefault="00B21F7F" w:rsidP="00421E9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612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efektu uczenia się</w:t>
            </w:r>
          </w:p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F7F" w:rsidRPr="00B21F7F" w:rsidRDefault="00B21F7F" w:rsidP="00B21F7F">
            <w:pPr>
              <w:pStyle w:val="Nagwek2"/>
              <w:rPr>
                <w:rFonts w:asciiTheme="minorHAnsi" w:hAnsiTheme="minorHAnsi" w:cstheme="minorHAnsi"/>
                <w:sz w:val="16"/>
              </w:rPr>
            </w:pPr>
            <w:r w:rsidRPr="00376123">
              <w:rPr>
                <w:rFonts w:asciiTheme="minorHAnsi" w:hAnsiTheme="minorHAnsi" w:cstheme="minorHAnsi"/>
                <w:sz w:val="16"/>
              </w:rPr>
              <w:t>Kierunkowe efekty uczenia się</w:t>
            </w:r>
          </w:p>
          <w:p w:rsidR="00B21F7F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Ścieżka: Archiwistyka i zarządzanie dokumentacją w urzędzie i firmie</w:t>
            </w:r>
          </w:p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6123">
              <w:rPr>
                <w:rFonts w:asciiTheme="minorHAnsi" w:hAnsiTheme="minorHAnsi" w:cstheme="minorHAnsi"/>
                <w:b/>
                <w:bCs/>
                <w:sz w:val="16"/>
              </w:rPr>
              <w:t>[Absolwent studiów pierwszego stopnia:]</w:t>
            </w:r>
          </w:p>
        </w:tc>
      </w:tr>
      <w:tr w:rsidR="00B21F7F" w:rsidRPr="00376123" w:rsidTr="0083533B">
        <w:trPr>
          <w:gridAfter w:val="2"/>
          <w:wAfter w:w="1441" w:type="dxa"/>
          <w:trHeight w:val="358"/>
        </w:trPr>
        <w:tc>
          <w:tcPr>
            <w:tcW w:w="8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</w:rPr>
              <w:t>WIEDZA: ABSOLWENT ZNA I ROZUMIE</w:t>
            </w:r>
          </w:p>
        </w:tc>
      </w:tr>
      <w:tr w:rsidR="00B21F7F" w:rsidRPr="00376123" w:rsidTr="0083533B">
        <w:trPr>
          <w:gridAfter w:val="2"/>
          <w:wAfter w:w="1441" w:type="dxa"/>
          <w:trHeight w:val="6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Zna i rozumie zjawiska i procesy historyczne łączące przeszłość z teraźniejszością.</w:t>
            </w:r>
          </w:p>
        </w:tc>
      </w:tr>
      <w:tr w:rsidR="00B21F7F" w:rsidRPr="00376123" w:rsidTr="0083533B">
        <w:trPr>
          <w:gridAfter w:val="2"/>
          <w:wAfter w:w="1441" w:type="dxa"/>
          <w:trHeight w:val="56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Ma ogólną wiedzę na temat różnych wydarzeń historycznych, które odegrały czołową rolę w procesie dziejowym.</w:t>
            </w:r>
          </w:p>
        </w:tc>
      </w:tr>
      <w:tr w:rsidR="00B21F7F" w:rsidRPr="00376123" w:rsidTr="0083533B">
        <w:trPr>
          <w:gridAfter w:val="2"/>
          <w:wAfter w:w="1441" w:type="dxa"/>
          <w:trHeight w:val="53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K1_W03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B21F7F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Ma ogólną wiedzę z zakresu sfragistyki, heraldyki, chronologii, genealogii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a w szczególności archiwistyki oraz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inn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ych nauk pomocniczych historii,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niezbędnych do rozumienia zjawisk historycznych.</w:t>
            </w:r>
          </w:p>
        </w:tc>
      </w:tr>
      <w:tr w:rsidR="00B21F7F" w:rsidRPr="00376123" w:rsidTr="0083533B">
        <w:trPr>
          <w:gridAfter w:val="2"/>
          <w:wAfter w:w="1441" w:type="dxa"/>
          <w:trHeight w:val="43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K1_W04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B21F7F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ogólną wiedzę dotyczącą przyczyn, przebiegu zdarzeń i wielopłaszczyznowych skutków w zakresie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archiwistyki oraz zarządzania dokumentacją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B21F7F" w:rsidRPr="00376123" w:rsidTr="0083533B">
        <w:trPr>
          <w:gridAfter w:val="2"/>
          <w:wAfter w:w="1441" w:type="dxa"/>
          <w:trHeight w:val="106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K1_W05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B21F7F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Ma ogólną wiedzę w zakresie pojęć i terminów historycznych, pozwalającą na naukowe rozumienie historii i interpretowanie zjawisk. Zna takie pojęcia jak m. in. renesans karoliński, uniwersalizm chrześcijański, humanizm, reformacja, wiosna ludów, rewolucja przemysłowa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Łączy elementy wiedzy historycznej z wiedzą współczesną.</w:t>
            </w:r>
          </w:p>
        </w:tc>
      </w:tr>
      <w:tr w:rsidR="00B21F7F" w:rsidRPr="00376123" w:rsidTr="0083533B">
        <w:trPr>
          <w:gridAfter w:val="2"/>
          <w:wAfter w:w="1441" w:type="dxa"/>
          <w:trHeight w:val="69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K1_W06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Ma ogólną wiedzę z zakresu nauk pokrewnych, takich jak geografia historyczna i polityczna, pozwalających na kompleksową analizę procesów historycznych i wyjaśnianie zjawisk z wyszczególnieniem ciągów historycznych.</w:t>
            </w:r>
          </w:p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rPr>
          <w:gridAfter w:val="2"/>
          <w:wAfter w:w="1441" w:type="dxa"/>
          <w:trHeight w:val="83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K1_W07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Ma ogólną wiedzę o prawidłowościach w systemach politycznych (od wspólnoty plemiennej poprzez monarchie do demokracji) obecnych w historii oraz o ich źródłach, naturze, specyfice i wpływie na teraźniejszość.</w:t>
            </w:r>
          </w:p>
        </w:tc>
      </w:tr>
      <w:tr w:rsidR="00B21F7F" w:rsidRPr="00376123" w:rsidTr="0083533B">
        <w:trPr>
          <w:gridAfter w:val="2"/>
          <w:wAfter w:w="1441" w:type="dxa"/>
          <w:trHeight w:val="56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K1_W08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Ma ogólną wiedzę o prawidłowościach w historii, zna ciągi genetyczne i rolę źródeł historycznych, pisanych i materialnych w rozumieniu historii.</w:t>
            </w:r>
          </w:p>
        </w:tc>
      </w:tr>
      <w:tr w:rsidR="00B21F7F" w:rsidRPr="00376123" w:rsidTr="0083533B">
        <w:trPr>
          <w:gridAfter w:val="2"/>
          <w:wAfter w:w="1441" w:type="dxa"/>
          <w:trHeight w:val="6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K1_W09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Ma ogólną wiedzę o znaczeniu ciągłości zmian w historii, zna historyczne przyczyny współczesnych wydarzeń.</w:t>
            </w:r>
          </w:p>
        </w:tc>
      </w:tr>
      <w:tr w:rsidR="00B21F7F" w:rsidRPr="00376123" w:rsidTr="0083533B">
        <w:trPr>
          <w:gridAfter w:val="2"/>
          <w:wAfter w:w="1441" w:type="dxa"/>
          <w:trHeight w:val="83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K1_W10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Zna i rozumie zasady związane z ochroną własności intelektualnej i praw autorskich. Zna pojęcia „prawa autorskie", „prawa pokrewne". Orientuje się we wkładzie legislacyjnym UE w ochronę praw własności.</w:t>
            </w:r>
          </w:p>
        </w:tc>
      </w:tr>
      <w:tr w:rsidR="00B21F7F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K1_W11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Zna zasady przedsiębiorczości i wie, jakie znaczenie mają takie cechy jak dynamizm, aktywność, umiejętność przystosowania się, innowacyjność i motoryka w wykonywaniu zawodu.</w:t>
            </w:r>
          </w:p>
        </w:tc>
      </w:tr>
      <w:tr w:rsidR="00B21F7F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K1_W12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B21F7F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zasady klasyfikacji i kwalifikacji materiału archiwalnego i niearchiwalnego.</w:t>
            </w:r>
          </w:p>
        </w:tc>
      </w:tr>
      <w:tr w:rsidR="00B21F7F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K1_W13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Default="00B21F7F" w:rsidP="00B21F7F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zasady kategoryzacji i porządkowania materiału archiwalnego bez względu na jego postać i nośniki.</w:t>
            </w:r>
          </w:p>
        </w:tc>
      </w:tr>
      <w:tr w:rsidR="00421E9C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E9C" w:rsidRDefault="00421E9C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K1_W14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9C" w:rsidRDefault="00421E9C" w:rsidP="00421E9C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zasady ewidencjonowania, opracowania i udostępniania materiału archiwalnego w archiwach państwowych i niepaństwowych.</w:t>
            </w:r>
          </w:p>
        </w:tc>
      </w:tr>
      <w:tr w:rsidR="00B21F7F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Default="00421E9C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K1_W15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Default="00B21F7F" w:rsidP="00B21F7F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 podstawowe słownictwo specjalistyczne, w tym w języku obcym na poziomie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B1 Europejskiego Systemu Opisu Kształcenia Językowego</w:t>
            </w:r>
          </w:p>
        </w:tc>
      </w:tr>
      <w:tr w:rsidR="00B21F7F" w:rsidRPr="00376123" w:rsidTr="0083533B">
        <w:trPr>
          <w:gridAfter w:val="2"/>
          <w:wAfter w:w="1441" w:type="dxa"/>
          <w:trHeight w:hRule="exact" w:val="260"/>
        </w:trPr>
        <w:tc>
          <w:tcPr>
            <w:tcW w:w="8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</w:rPr>
              <w:t>UMIEJĘTNOŚCI: Absolwent potrafi</w:t>
            </w:r>
          </w:p>
          <w:p w:rsidR="00B21F7F" w:rsidRPr="00376123" w:rsidRDefault="00B21F7F" w:rsidP="0083533B">
            <w:pPr>
              <w:widowControl w:val="0"/>
              <w:autoSpaceDE w:val="0"/>
              <w:spacing w:before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21F7F" w:rsidRPr="00376123" w:rsidTr="0083533B">
        <w:trPr>
          <w:gridAfter w:val="2"/>
          <w:wAfter w:w="1441" w:type="dxa"/>
          <w:trHeight w:val="63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K1_U01</w:t>
            </w:r>
          </w:p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Prawidłowo interpretuje i wyjaśnia zjawiska społeczne, wyjaśnia rolę grup społecznych w kontekście zmian historycznych, zarysowując ich ciągłość.</w:t>
            </w:r>
          </w:p>
        </w:tc>
      </w:tr>
      <w:tr w:rsidR="00B21F7F" w:rsidRPr="00376123" w:rsidTr="0083533B">
        <w:trPr>
          <w:gridAfter w:val="2"/>
          <w:wAfter w:w="1441" w:type="dxa"/>
          <w:trHeight w:val="84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Wykorzystuje wiedzę historyczną do prawidłowego formułowania ocen i opinii w wyjaśnianiu</w:t>
            </w:r>
            <w:r w:rsidR="00740542">
              <w:rPr>
                <w:rFonts w:asciiTheme="minorHAnsi" w:hAnsiTheme="minorHAnsi" w:cstheme="minorHAnsi"/>
                <w:sz w:val="20"/>
                <w:szCs w:val="18"/>
              </w:rPr>
              <w:t xml:space="preserve"> nieskomplikowanych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zjawisk. Rozumie prawo jednostki do samodzielnych ocen zgodnie z zasadą wielości prawd historycznych.</w:t>
            </w: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K1_U03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B21F7F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Potrafi posługiwać się w sposób ogólny pojęciami historycznymi w celu rozwiązywania wybranych problemów i interpretowania zjawisk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a w szczególności pojęciami z zakresu archiwistyki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K1_U04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B21F7F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Potrafi właściwie sklasyfikować i przyporządkować źródła historyczne do właściwych epok historycznych oraz wskazać ich przynależność do wystawcy bądź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aktotwórcy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8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K1_U05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B21F7F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Posiada umiejętność wykorzystania zdobytej wiedzy w różnych zakresach i formach, rozszerzoną o krytyczną analizę skuteczności i przydatności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stosowanej wiedzy historycznej.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84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K1_U06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Posiada umiejętność samodzielnego proponowania rozwiązań konkretnych wątpliwości i niejasności historycznych, szczególnie w odniesieniu do krytyki tekstu lub źródła historycznego.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54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K1_U07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Wykorzystuje język naukowy z zakresu historii i archiwistyki w dyskusji naukowej i w pracach badawczych. Przedstawia oceny historyczne, broni swojego stanowiska.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54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K1_U08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Posiada umiejętności językowe zgodnie z wymogami poziomu B1 Europejskiego Systemu Opisu Kształcenia Językowego</w:t>
            </w:r>
            <w:r w:rsidR="00C36B97"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71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K1_U09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Sprawnie sporządza opracowania historyczne w oparciu o warsztat naukowy historyka, także w języku obcym. Interpretuje i stosuje zasady prawa archiwalnego,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a także prawa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bibliotecznego i muzealnego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w tym zakresie, który przynależny jest prawu archiwalnemu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K1_U10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Posiada umiejętność wystąpień naukowych z zakresu historii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 archiwistyki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, także w języku obcym. Bierze udział w konferencjach, popularyzuje historię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 archiwistykę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69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3533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K1_U11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Odczuwa potrzebę stałego podnoszenia poziomu własnej wiedzy i umiejętności i realizuje swoje potrzeby w tym zakresie na studiach drugiego stopnia.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gridAfter w:val="1"/>
          <w:wAfter w:w="13" w:type="dxa"/>
          <w:trHeight w:hRule="exact" w:val="315"/>
        </w:trPr>
        <w:tc>
          <w:tcPr>
            <w:tcW w:w="8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7F" w:rsidRPr="00376123" w:rsidRDefault="00B21F7F" w:rsidP="0083533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</w:rPr>
              <w:t>KOMPETENCJE SPOŁECZNE</w:t>
            </w:r>
          </w:p>
        </w:tc>
        <w:tc>
          <w:tcPr>
            <w:tcW w:w="1428" w:type="dxa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21F7F" w:rsidRPr="00376123" w:rsidTr="0083533B">
        <w:tblPrEx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8E4F7B">
            <w:pPr>
              <w:widowControl w:val="0"/>
              <w:autoSpaceDE w:val="0"/>
              <w:spacing w:before="40" w:line="259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K1_K01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8E4F7B" w:rsidP="008E4F7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właściwie sklasyfikować i skwalifikować materiał archiwalny.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B21F7F" w:rsidRPr="00376123" w:rsidRDefault="00B21F7F" w:rsidP="0083533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E4F7B" w:rsidRPr="00376123" w:rsidTr="0083533B">
        <w:tblPrEx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F7B" w:rsidRPr="00376123" w:rsidRDefault="008E4F7B" w:rsidP="008E4F7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K1_K02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F7B" w:rsidRDefault="008E4F7B" w:rsidP="008E4F7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właściwie uporządkować materiał archiwalny i sporządzić podstawowe pomoce ewidencyjne (tradycyjne i w bazach danych).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8E4F7B" w:rsidRPr="00376123" w:rsidRDefault="008E4F7B" w:rsidP="008E4F7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E4F7B" w:rsidRPr="00376123" w:rsidTr="008353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F7B" w:rsidRPr="00376123" w:rsidRDefault="008E4F7B" w:rsidP="008E4F7B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K1_K03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F7B" w:rsidRPr="00376123" w:rsidRDefault="008E4F7B" w:rsidP="008E4F7B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współpracować samodzielnie i w grupie w zakresie promocji zasobu archiwalnego.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8E4F7B" w:rsidRPr="00376123" w:rsidRDefault="008E4F7B" w:rsidP="008E4F7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6B97" w:rsidRPr="00376123" w:rsidTr="008353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8E4F7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K1_K04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Default="00C36B97" w:rsidP="00C36B97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Samodzielnie wykonuje proste zadania w ramach praktyk zawodowych w archiwach pa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ństwowych oraz w instytucjach będących pod nadzorem archiwów państwowych.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C36B97" w:rsidRPr="00376123" w:rsidRDefault="00C36B97" w:rsidP="008E4F7B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6B97" w:rsidRPr="00376123" w:rsidTr="0083533B">
        <w:tblPrEx>
          <w:tblCellMar>
            <w:left w:w="0" w:type="dxa"/>
            <w:right w:w="0" w:type="dxa"/>
          </w:tblCellMar>
        </w:tblPrEx>
        <w:trPr>
          <w:trHeight w:val="80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K1_K05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pStyle w:val="Tekstpodstawowy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Potrafi przygotować do digitalizacji i przeprowadzić samodzielnie digitalizację materiału archiwalnego w oparciu o proste zabiegi przygotowujące i konserwatorskie.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C36B97" w:rsidRPr="00376123" w:rsidRDefault="00C36B97" w:rsidP="00C36B97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6B97" w:rsidRPr="00376123" w:rsidTr="0083533B">
        <w:tblPrEx>
          <w:tblCellMar>
            <w:left w:w="0" w:type="dxa"/>
            <w:right w:w="0" w:type="dxa"/>
          </w:tblCellMar>
        </w:tblPrEx>
        <w:trPr>
          <w:trHeight w:val="84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K1_K06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wskazać przydatność informacyjną oraz rozpoznać potrzeby informacyjne osób indywidualnych i zbiorowości.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C36B97" w:rsidRPr="00376123" w:rsidRDefault="00C36B97" w:rsidP="00C36B97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6B97" w:rsidRPr="00376123" w:rsidTr="0083533B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K1_K07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wskazać przydatność informacyjną uwzględniając ważny interes państwa polskiego i chroni jego tajemnice.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C36B97" w:rsidRPr="00376123" w:rsidRDefault="00C36B97" w:rsidP="00C36B97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6B97" w:rsidRPr="00376123" w:rsidTr="0083533B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K1_K08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Przewiduje skutki swojej działalności naukowej i zawodowej, planuje dalsze uczenie się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w zakresie historii i archiwistyki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Potrafi pracować samodzielnie i w grupie zarówno zawodowo, jak i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niezawodowo, czyta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 analizuje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literatur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ę historyczną i specjalistyczną z zakresu archiwistyki.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C36B97" w:rsidRPr="00376123" w:rsidRDefault="00C36B97" w:rsidP="00C36B97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6B97" w:rsidRPr="00376123" w:rsidTr="0083533B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K1_K09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Inspiruje środowisko, w którym funkcjonuje, do wdrażania innowacji w zakresie rozwiązania problemów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z zakresu archiwistyki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C36B97" w:rsidRPr="00376123" w:rsidRDefault="00C36B97" w:rsidP="00C36B97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6B97" w:rsidRPr="00376123" w:rsidTr="0083533B">
        <w:tblPrEx>
          <w:tblCellMar>
            <w:left w:w="0" w:type="dxa"/>
            <w:right w:w="0" w:type="dxa"/>
          </w:tblCellMar>
        </w:tblPrEx>
        <w:trPr>
          <w:trHeight w:val="76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K1_K10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Potrafi uzupełniać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 rozszerzać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swoją wiedzę i umiejętności, postrzegać j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 wymiarze interdyscyplinarnym. Korzysta z różnych form uczenia się, także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poza dziedziną nauk historycznych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, wykorzystując tę wiedzę w pracy zawodowej.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C36B97" w:rsidRPr="00376123" w:rsidRDefault="00C36B97" w:rsidP="00C36B97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6B97" w:rsidRPr="00376123" w:rsidTr="0083533B">
        <w:tblPrEx>
          <w:tblCellMar>
            <w:left w:w="0" w:type="dxa"/>
            <w:right w:w="0" w:type="dxa"/>
          </w:tblCellMar>
        </w:tblPrEx>
        <w:trPr>
          <w:trHeight w:val="53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C36B97" w:rsidRDefault="00C36B97" w:rsidP="00C36B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B97">
              <w:rPr>
                <w:rFonts w:asciiTheme="minorHAnsi" w:hAnsiTheme="minorHAnsi" w:cstheme="minorHAnsi"/>
                <w:sz w:val="20"/>
                <w:szCs w:val="20"/>
              </w:rPr>
              <w:t>K1_K11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B97" w:rsidRPr="00376123" w:rsidRDefault="00C36B97" w:rsidP="00C36B97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Myśli i działa w sposób przedsiębiorczy. Działaniem tym inspiruje innych.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C36B97" w:rsidRPr="00376123" w:rsidRDefault="00C36B97" w:rsidP="00C36B97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2909D8" w:rsidRDefault="002909D8"/>
    <w:sectPr w:rsidR="0029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2"/>
    <w:rsid w:val="002909D8"/>
    <w:rsid w:val="00421E9C"/>
    <w:rsid w:val="00720DFF"/>
    <w:rsid w:val="00740542"/>
    <w:rsid w:val="008E4F7B"/>
    <w:rsid w:val="00AC3552"/>
    <w:rsid w:val="00B21F7F"/>
    <w:rsid w:val="00C27188"/>
    <w:rsid w:val="00C36B97"/>
    <w:rsid w:val="00E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AD0E-D09D-4798-B2EC-49A4511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F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F7F"/>
    <w:pPr>
      <w:keepNext/>
      <w:widowControl w:val="0"/>
      <w:autoSpaceDE w:val="0"/>
      <w:spacing w:before="40"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F7F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B21F7F"/>
    <w:pPr>
      <w:spacing w:before="100" w:beforeAutospacing="1" w:after="100" w:afterAutospacing="1"/>
    </w:pPr>
    <w:rPr>
      <w:color w:val="auto"/>
    </w:rPr>
  </w:style>
  <w:style w:type="paragraph" w:styleId="Tekstpodstawowy2">
    <w:name w:val="Body Text 2"/>
    <w:basedOn w:val="Normalny"/>
    <w:link w:val="Tekstpodstawowy2Znak"/>
    <w:semiHidden/>
    <w:rsid w:val="00B21F7F"/>
    <w:pPr>
      <w:widowControl w:val="0"/>
      <w:autoSpaceDE w:val="0"/>
      <w:spacing w:before="40" w:line="259" w:lineRule="auto"/>
    </w:pPr>
    <w:rPr>
      <w:sz w:val="20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1F7F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7</cp:revision>
  <dcterms:created xsi:type="dcterms:W3CDTF">2021-01-23T13:55:00Z</dcterms:created>
  <dcterms:modified xsi:type="dcterms:W3CDTF">2021-01-23T15:15:00Z</dcterms:modified>
</cp:coreProperties>
</file>